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1376B" w14:textId="77777777" w:rsidR="004332B3" w:rsidRDefault="004332B3" w:rsidP="005472D0">
      <w:pPr>
        <w:spacing w:line="280" w:lineRule="atLeast"/>
        <w:ind w:left="-2520"/>
        <w:jc w:val="both"/>
        <w:rPr>
          <w:sz w:val="22"/>
        </w:rPr>
      </w:pPr>
    </w:p>
    <w:p w14:paraId="7537BDA3" w14:textId="77777777" w:rsidR="004332B3" w:rsidRDefault="004332B3" w:rsidP="005472D0">
      <w:pPr>
        <w:spacing w:line="280" w:lineRule="atLeast"/>
        <w:jc w:val="both"/>
        <w:rPr>
          <w:sz w:val="22"/>
        </w:rPr>
      </w:pPr>
    </w:p>
    <w:p w14:paraId="76731823" w14:textId="77777777" w:rsidR="004332B3" w:rsidRDefault="004332B3" w:rsidP="005472D0">
      <w:pPr>
        <w:spacing w:line="280" w:lineRule="atLeast"/>
        <w:jc w:val="both"/>
        <w:rPr>
          <w:sz w:val="22"/>
        </w:rPr>
      </w:pPr>
    </w:p>
    <w:p w14:paraId="3871F5B8" w14:textId="77777777" w:rsidR="00A97636" w:rsidRDefault="00617409" w:rsidP="00116C6E">
      <w:pPr>
        <w:rPr>
          <w:sz w:val="22"/>
        </w:rPr>
      </w:pPr>
      <w:r w:rsidRPr="00EB5C56">
        <w:rPr>
          <w:rFonts w:ascii="Calibri" w:hAnsi="Calibri" w:cs="Calibri"/>
          <w:b/>
          <w:sz w:val="22"/>
        </w:rPr>
        <w:br/>
      </w:r>
    </w:p>
    <w:p w14:paraId="06EC6931" w14:textId="6DDD981A" w:rsidR="00A97636" w:rsidRPr="009842FC" w:rsidRDefault="006551B4" w:rsidP="00A97636">
      <w:pPr>
        <w:spacing w:line="280" w:lineRule="atLeast"/>
        <w:jc w:val="both"/>
        <w:rPr>
          <w:sz w:val="22"/>
          <w:szCs w:val="22"/>
        </w:rPr>
      </w:pPr>
      <w:r w:rsidRPr="006551B4">
        <w:rPr>
          <w:sz w:val="22"/>
          <w:szCs w:val="22"/>
          <w:highlight w:val="yellow"/>
        </w:rPr>
        <w:t>Date</w:t>
      </w:r>
    </w:p>
    <w:p w14:paraId="368C2C02" w14:textId="77777777" w:rsidR="00A97636" w:rsidRPr="009842FC" w:rsidRDefault="00A97636" w:rsidP="00A97636">
      <w:pPr>
        <w:spacing w:line="280" w:lineRule="atLeast"/>
        <w:jc w:val="both"/>
        <w:rPr>
          <w:sz w:val="22"/>
          <w:szCs w:val="22"/>
        </w:rPr>
      </w:pPr>
    </w:p>
    <w:p w14:paraId="3A810CD6" w14:textId="40520254" w:rsidR="00A97636" w:rsidRPr="009842FC" w:rsidRDefault="00FE1E66" w:rsidP="00A97636">
      <w:pPr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Danuta </w:t>
      </w:r>
      <w:proofErr w:type="spellStart"/>
      <w:r>
        <w:rPr>
          <w:sz w:val="22"/>
          <w:szCs w:val="22"/>
        </w:rPr>
        <w:t>Drozdowicz</w:t>
      </w:r>
      <w:proofErr w:type="spellEnd"/>
    </w:p>
    <w:p w14:paraId="03D64BDB" w14:textId="77777777" w:rsidR="00A97636" w:rsidRPr="009842FC" w:rsidRDefault="00A97636" w:rsidP="00A97636">
      <w:pPr>
        <w:spacing w:line="280" w:lineRule="atLeast"/>
        <w:jc w:val="both"/>
        <w:rPr>
          <w:sz w:val="22"/>
          <w:szCs w:val="22"/>
        </w:rPr>
      </w:pPr>
      <w:r w:rsidRPr="009842FC">
        <w:rPr>
          <w:sz w:val="22"/>
          <w:szCs w:val="22"/>
        </w:rPr>
        <w:t xml:space="preserve">California Energy Commission </w:t>
      </w:r>
    </w:p>
    <w:p w14:paraId="4F28C96E" w14:textId="77777777" w:rsidR="00A97636" w:rsidRPr="009842FC" w:rsidRDefault="00A97636" w:rsidP="00A97636">
      <w:pPr>
        <w:spacing w:line="280" w:lineRule="atLeast"/>
        <w:jc w:val="both"/>
        <w:rPr>
          <w:sz w:val="22"/>
          <w:szCs w:val="22"/>
        </w:rPr>
      </w:pPr>
      <w:r w:rsidRPr="009842FC">
        <w:rPr>
          <w:sz w:val="22"/>
          <w:szCs w:val="22"/>
        </w:rPr>
        <w:t>1516 Ninth Street MS-37</w:t>
      </w:r>
    </w:p>
    <w:p w14:paraId="6AC455A1" w14:textId="77777777" w:rsidR="00A97636" w:rsidRPr="009842FC" w:rsidRDefault="00A97636" w:rsidP="00A97636">
      <w:pPr>
        <w:spacing w:line="280" w:lineRule="atLeast"/>
        <w:jc w:val="both"/>
        <w:rPr>
          <w:sz w:val="22"/>
          <w:szCs w:val="22"/>
        </w:rPr>
      </w:pPr>
      <w:r w:rsidRPr="009842FC">
        <w:rPr>
          <w:sz w:val="22"/>
          <w:szCs w:val="22"/>
        </w:rPr>
        <w:t>Sacramento, CA 95814-5514</w:t>
      </w:r>
    </w:p>
    <w:p w14:paraId="0915E512" w14:textId="77777777" w:rsidR="00A97636" w:rsidRDefault="00A97636" w:rsidP="00A97636">
      <w:pPr>
        <w:spacing w:line="280" w:lineRule="atLeast"/>
        <w:jc w:val="both"/>
        <w:rPr>
          <w:sz w:val="22"/>
          <w:szCs w:val="22"/>
        </w:rPr>
      </w:pPr>
    </w:p>
    <w:p w14:paraId="2801A674" w14:textId="11CDE3E9" w:rsidR="00A97636" w:rsidRPr="009842FC" w:rsidRDefault="00A97636" w:rsidP="00A97636">
      <w:pPr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RE: Application for Locally Adopted Energy Standards by the </w:t>
      </w:r>
      <w:r w:rsidR="00FE1E66">
        <w:rPr>
          <w:sz w:val="22"/>
          <w:szCs w:val="22"/>
        </w:rPr>
        <w:t>[</w:t>
      </w:r>
      <w:r w:rsidR="00FE1E66" w:rsidRPr="00FE1E66">
        <w:rPr>
          <w:sz w:val="22"/>
          <w:szCs w:val="22"/>
          <w:highlight w:val="yellow"/>
        </w:rPr>
        <w:t>JURISDICTION</w:t>
      </w:r>
      <w:r w:rsidR="00FE1E66">
        <w:rPr>
          <w:sz w:val="22"/>
          <w:szCs w:val="22"/>
        </w:rPr>
        <w:t xml:space="preserve">] </w:t>
      </w:r>
      <w:r>
        <w:rPr>
          <w:sz w:val="22"/>
          <w:szCs w:val="22"/>
        </w:rPr>
        <w:t>in Accordance with the 201</w:t>
      </w:r>
      <w:r w:rsidR="00FE1E66">
        <w:rPr>
          <w:sz w:val="22"/>
          <w:szCs w:val="22"/>
        </w:rPr>
        <w:t>9</w:t>
      </w:r>
      <w:r>
        <w:rPr>
          <w:sz w:val="22"/>
          <w:szCs w:val="22"/>
        </w:rPr>
        <w:t xml:space="preserve"> California energy Code, Title 24, Part 6, of the California Code of Regulations.</w:t>
      </w:r>
    </w:p>
    <w:p w14:paraId="625B6B7B" w14:textId="77777777" w:rsidR="00A97636" w:rsidRDefault="00A97636" w:rsidP="00A97636">
      <w:pPr>
        <w:spacing w:line="280" w:lineRule="atLeast"/>
        <w:jc w:val="both"/>
        <w:rPr>
          <w:sz w:val="22"/>
          <w:szCs w:val="22"/>
        </w:rPr>
      </w:pPr>
    </w:p>
    <w:p w14:paraId="6837487D" w14:textId="77777777" w:rsidR="00A97636" w:rsidRPr="009842FC" w:rsidRDefault="00A97636" w:rsidP="00A97636">
      <w:pPr>
        <w:spacing w:line="280" w:lineRule="atLeast"/>
        <w:jc w:val="both"/>
        <w:rPr>
          <w:sz w:val="22"/>
          <w:szCs w:val="22"/>
        </w:rPr>
      </w:pPr>
      <w:r w:rsidRPr="009842FC">
        <w:rPr>
          <w:sz w:val="22"/>
          <w:szCs w:val="22"/>
        </w:rPr>
        <w:t xml:space="preserve">Dear </w:t>
      </w:r>
      <w:r>
        <w:rPr>
          <w:sz w:val="22"/>
          <w:szCs w:val="22"/>
        </w:rPr>
        <w:t>Ingrid</w:t>
      </w:r>
      <w:r w:rsidRPr="009842FC">
        <w:rPr>
          <w:sz w:val="22"/>
          <w:szCs w:val="22"/>
        </w:rPr>
        <w:t>,</w:t>
      </w:r>
      <w:bookmarkStart w:id="0" w:name="_GoBack"/>
      <w:bookmarkEnd w:id="0"/>
    </w:p>
    <w:p w14:paraId="2BE4D873" w14:textId="77777777" w:rsidR="00A97636" w:rsidRPr="009842FC" w:rsidRDefault="00A97636" w:rsidP="00A97636">
      <w:pPr>
        <w:spacing w:line="280" w:lineRule="atLeast"/>
        <w:jc w:val="both"/>
        <w:rPr>
          <w:sz w:val="22"/>
          <w:szCs w:val="22"/>
        </w:rPr>
      </w:pPr>
    </w:p>
    <w:p w14:paraId="055082FB" w14:textId="5380ACD7" w:rsidR="00A97636" w:rsidRPr="009842FC" w:rsidRDefault="00A97636" w:rsidP="00A97636">
      <w:pPr>
        <w:spacing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accordance with </w:t>
      </w:r>
      <w:r w:rsidRPr="000F1E28">
        <w:rPr>
          <w:sz w:val="22"/>
          <w:szCs w:val="22"/>
        </w:rPr>
        <w:t>Public Resources Code Section 25402.1(h)2 and Section 10-106</w:t>
      </w:r>
      <w:r>
        <w:rPr>
          <w:sz w:val="22"/>
          <w:szCs w:val="22"/>
        </w:rPr>
        <w:t xml:space="preserve"> of the Building Energy Efficiency Standards,</w:t>
      </w:r>
      <w:r w:rsidRPr="000F1E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this package of materials includes </w:t>
      </w:r>
      <w:r w:rsidR="006551B4">
        <w:rPr>
          <w:sz w:val="22"/>
          <w:szCs w:val="22"/>
        </w:rPr>
        <w:t>[</w:t>
      </w:r>
      <w:r w:rsidR="006551B4" w:rsidRPr="006551B4">
        <w:rPr>
          <w:sz w:val="22"/>
          <w:szCs w:val="22"/>
          <w:highlight w:val="yellow"/>
        </w:rPr>
        <w:t>JURI</w:t>
      </w:r>
      <w:r w:rsidR="00FE1E66">
        <w:rPr>
          <w:sz w:val="22"/>
          <w:szCs w:val="22"/>
          <w:highlight w:val="yellow"/>
        </w:rPr>
        <w:t>S</w:t>
      </w:r>
      <w:r w:rsidR="006551B4" w:rsidRPr="006551B4">
        <w:rPr>
          <w:sz w:val="22"/>
          <w:szCs w:val="22"/>
          <w:highlight w:val="yellow"/>
        </w:rPr>
        <w:t>DICTION</w:t>
      </w:r>
      <w:r w:rsidR="006551B4">
        <w:rPr>
          <w:sz w:val="22"/>
          <w:szCs w:val="22"/>
        </w:rPr>
        <w:t>]</w:t>
      </w:r>
      <w:r>
        <w:rPr>
          <w:sz w:val="22"/>
          <w:szCs w:val="22"/>
        </w:rPr>
        <w:t xml:space="preserve">’s proposed local ordinance requiring </w:t>
      </w:r>
      <w:r w:rsidRPr="009842FC">
        <w:rPr>
          <w:sz w:val="22"/>
          <w:szCs w:val="22"/>
        </w:rPr>
        <w:t>more stringent energy requirements than those set by California's 201</w:t>
      </w:r>
      <w:r w:rsidR="00FE1E66">
        <w:rPr>
          <w:sz w:val="22"/>
          <w:szCs w:val="22"/>
        </w:rPr>
        <w:t>9</w:t>
      </w:r>
      <w:r w:rsidRPr="009842FC">
        <w:rPr>
          <w:sz w:val="22"/>
          <w:szCs w:val="22"/>
        </w:rPr>
        <w:t xml:space="preserve"> Building Energy Efficiency Standards Title 24, Part 6.</w:t>
      </w:r>
      <w:r>
        <w:rPr>
          <w:sz w:val="22"/>
          <w:szCs w:val="22"/>
        </w:rPr>
        <w:t xml:space="preserve"> </w:t>
      </w:r>
      <w:r w:rsidRPr="009842FC">
        <w:rPr>
          <w:sz w:val="22"/>
          <w:szCs w:val="22"/>
        </w:rPr>
        <w:t>Please find the following materials enclosed</w:t>
      </w:r>
      <w:r>
        <w:rPr>
          <w:sz w:val="22"/>
          <w:szCs w:val="22"/>
        </w:rPr>
        <w:t>:</w:t>
      </w:r>
      <w:r w:rsidRPr="009842FC">
        <w:rPr>
          <w:sz w:val="22"/>
          <w:szCs w:val="22"/>
        </w:rPr>
        <w:t xml:space="preserve"> </w:t>
      </w:r>
    </w:p>
    <w:p w14:paraId="7CBD8A6E" w14:textId="77777777" w:rsidR="00A97636" w:rsidRPr="009842FC" w:rsidRDefault="00A97636" w:rsidP="00A97636">
      <w:pPr>
        <w:spacing w:line="280" w:lineRule="atLeast"/>
        <w:jc w:val="both"/>
        <w:rPr>
          <w:sz w:val="22"/>
          <w:szCs w:val="22"/>
        </w:rPr>
      </w:pPr>
    </w:p>
    <w:p w14:paraId="0E74A775" w14:textId="77777777" w:rsidR="00D26994" w:rsidRPr="00D26994" w:rsidRDefault="00D26994" w:rsidP="00665983">
      <w:pPr>
        <w:pStyle w:val="ListParagraph"/>
        <w:numPr>
          <w:ilvl w:val="0"/>
          <w:numId w:val="33"/>
        </w:numPr>
        <w:spacing w:line="280" w:lineRule="atLeast"/>
        <w:jc w:val="both"/>
        <w:rPr>
          <w:sz w:val="22"/>
          <w:szCs w:val="22"/>
        </w:rPr>
      </w:pPr>
      <w:r w:rsidRPr="00D26994">
        <w:rPr>
          <w:b/>
          <w:sz w:val="22"/>
          <w:szCs w:val="22"/>
        </w:rPr>
        <w:t>Att. 1</w:t>
      </w:r>
      <w:r>
        <w:rPr>
          <w:sz w:val="22"/>
          <w:szCs w:val="22"/>
        </w:rPr>
        <w:t>: This cover letter</w:t>
      </w:r>
    </w:p>
    <w:p w14:paraId="2C48F2F8" w14:textId="40A46F9E" w:rsidR="00665983" w:rsidRDefault="00665983" w:rsidP="00665983">
      <w:pPr>
        <w:pStyle w:val="ListParagraph"/>
        <w:numPr>
          <w:ilvl w:val="0"/>
          <w:numId w:val="33"/>
        </w:numPr>
        <w:spacing w:line="280" w:lineRule="atLeast"/>
        <w:jc w:val="both"/>
        <w:rPr>
          <w:sz w:val="22"/>
          <w:szCs w:val="22"/>
        </w:rPr>
      </w:pPr>
      <w:r w:rsidRPr="00665983">
        <w:rPr>
          <w:b/>
          <w:sz w:val="22"/>
          <w:szCs w:val="22"/>
        </w:rPr>
        <w:t>Att. 2</w:t>
      </w:r>
      <w:r w:rsidRPr="00665983">
        <w:rPr>
          <w:sz w:val="22"/>
          <w:szCs w:val="22"/>
        </w:rPr>
        <w:t>:</w:t>
      </w:r>
      <w:r>
        <w:rPr>
          <w:sz w:val="22"/>
          <w:szCs w:val="22"/>
        </w:rPr>
        <w:t xml:space="preserve"> S</w:t>
      </w:r>
      <w:r w:rsidRPr="00665983">
        <w:rPr>
          <w:sz w:val="22"/>
          <w:szCs w:val="22"/>
        </w:rPr>
        <w:t>taff report</w:t>
      </w:r>
      <w:r w:rsidR="00D26994">
        <w:rPr>
          <w:sz w:val="22"/>
          <w:szCs w:val="22"/>
        </w:rPr>
        <w:t xml:space="preserve"> to the </w:t>
      </w:r>
      <w:r w:rsidR="006551B4">
        <w:rPr>
          <w:sz w:val="22"/>
          <w:szCs w:val="22"/>
          <w:highlight w:val="yellow"/>
        </w:rPr>
        <w:t>[City/Town Council]</w:t>
      </w:r>
      <w:r w:rsidR="00D26994">
        <w:rPr>
          <w:sz w:val="22"/>
          <w:szCs w:val="22"/>
        </w:rPr>
        <w:t>,</w:t>
      </w:r>
      <w:r w:rsidRPr="00665983">
        <w:rPr>
          <w:sz w:val="22"/>
          <w:szCs w:val="22"/>
        </w:rPr>
        <w:t xml:space="preserve"> outlining the goals of the u</w:t>
      </w:r>
      <w:r>
        <w:rPr>
          <w:sz w:val="22"/>
          <w:szCs w:val="22"/>
        </w:rPr>
        <w:t>pdated green building standards</w:t>
      </w:r>
    </w:p>
    <w:p w14:paraId="059DE82B" w14:textId="643CE583" w:rsidR="00A97636" w:rsidRDefault="00665983" w:rsidP="00665983">
      <w:pPr>
        <w:pStyle w:val="ListParagraph"/>
        <w:numPr>
          <w:ilvl w:val="0"/>
          <w:numId w:val="33"/>
        </w:numPr>
        <w:spacing w:line="280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Att.</w:t>
      </w:r>
      <w:r w:rsidRPr="00665983">
        <w:rPr>
          <w:b/>
          <w:sz w:val="22"/>
          <w:szCs w:val="22"/>
        </w:rPr>
        <w:t xml:space="preserve"> </w:t>
      </w:r>
      <w:r w:rsidR="00377907"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: </w:t>
      </w:r>
      <w:r w:rsidR="00A97636" w:rsidRPr="00665983">
        <w:rPr>
          <w:sz w:val="22"/>
          <w:szCs w:val="22"/>
        </w:rPr>
        <w:t xml:space="preserve">Signed Ordinance No. </w:t>
      </w:r>
      <w:r w:rsidR="006551B4">
        <w:rPr>
          <w:sz w:val="22"/>
          <w:szCs w:val="22"/>
        </w:rPr>
        <w:t>[</w:t>
      </w:r>
      <w:r w:rsidR="006551B4" w:rsidRPr="006551B4">
        <w:rPr>
          <w:sz w:val="22"/>
          <w:szCs w:val="22"/>
          <w:highlight w:val="yellow"/>
        </w:rPr>
        <w:t>Final Ordinance Number</w:t>
      </w:r>
      <w:r w:rsidR="006551B4">
        <w:rPr>
          <w:sz w:val="22"/>
          <w:szCs w:val="22"/>
        </w:rPr>
        <w:t>]</w:t>
      </w:r>
      <w:r w:rsidR="00A97636" w:rsidRPr="00665983">
        <w:rPr>
          <w:sz w:val="22"/>
          <w:szCs w:val="22"/>
        </w:rPr>
        <w:t xml:space="preserve">, which </w:t>
      </w:r>
      <w:r>
        <w:rPr>
          <w:sz w:val="22"/>
          <w:szCs w:val="22"/>
        </w:rPr>
        <w:t xml:space="preserve">adopts </w:t>
      </w:r>
      <w:r w:rsidR="00A97636" w:rsidRPr="00665983">
        <w:rPr>
          <w:sz w:val="22"/>
          <w:szCs w:val="22"/>
        </w:rPr>
        <w:t xml:space="preserve">updates the </w:t>
      </w:r>
      <w:r w:rsidR="006551B4">
        <w:rPr>
          <w:sz w:val="22"/>
          <w:szCs w:val="22"/>
        </w:rPr>
        <w:t>[</w:t>
      </w:r>
      <w:r w:rsidR="006551B4" w:rsidRPr="006551B4">
        <w:rPr>
          <w:sz w:val="22"/>
          <w:szCs w:val="22"/>
          <w:highlight w:val="yellow"/>
        </w:rPr>
        <w:t>JURIDICTION</w:t>
      </w:r>
      <w:r w:rsidR="006551B4">
        <w:rPr>
          <w:sz w:val="22"/>
          <w:szCs w:val="22"/>
        </w:rPr>
        <w:t xml:space="preserve">]’s </w:t>
      </w:r>
      <w:r w:rsidR="00A97636" w:rsidRPr="00665983">
        <w:rPr>
          <w:sz w:val="22"/>
          <w:szCs w:val="22"/>
        </w:rPr>
        <w:t>Building Ordinance, including requirements for energy reach standards beyond Title 24, Part 6 baseline for new single family and multifamily residential, and for new nonresidential construction.</w:t>
      </w:r>
      <w:r>
        <w:rPr>
          <w:sz w:val="22"/>
          <w:szCs w:val="22"/>
        </w:rPr>
        <w:t xml:space="preserve"> This provides clear requirements that </w:t>
      </w:r>
      <w:r w:rsidRPr="009842FC">
        <w:rPr>
          <w:sz w:val="22"/>
          <w:szCs w:val="22"/>
        </w:rPr>
        <w:t>buildings be designed to consume no more energy than permitted by Part 6</w:t>
      </w:r>
      <w:r>
        <w:rPr>
          <w:sz w:val="22"/>
          <w:szCs w:val="22"/>
        </w:rPr>
        <w:t>.</w:t>
      </w:r>
    </w:p>
    <w:p w14:paraId="15E06575" w14:textId="77777777" w:rsidR="00A97636" w:rsidRDefault="00665983" w:rsidP="00665983">
      <w:pPr>
        <w:pStyle w:val="ListParagraph"/>
        <w:numPr>
          <w:ilvl w:val="0"/>
          <w:numId w:val="33"/>
        </w:numPr>
        <w:spacing w:line="280" w:lineRule="atLeast"/>
        <w:jc w:val="both"/>
        <w:rPr>
          <w:sz w:val="22"/>
          <w:szCs w:val="22"/>
        </w:rPr>
      </w:pPr>
      <w:r w:rsidRPr="00665983">
        <w:rPr>
          <w:b/>
          <w:sz w:val="22"/>
          <w:szCs w:val="22"/>
        </w:rPr>
        <w:t xml:space="preserve">Att. </w:t>
      </w:r>
      <w:r w:rsidR="00377907">
        <w:rPr>
          <w:b/>
          <w:sz w:val="22"/>
          <w:szCs w:val="22"/>
        </w:rPr>
        <w:t>4</w:t>
      </w:r>
      <w:r>
        <w:rPr>
          <w:sz w:val="22"/>
          <w:szCs w:val="22"/>
        </w:rPr>
        <w:t>: Checklists that outline local green building and energy efficiency standards, provided to increase clarity to applicants about project-specific requirements.</w:t>
      </w:r>
    </w:p>
    <w:p w14:paraId="5CA0F6F2" w14:textId="6DA01957" w:rsidR="00665983" w:rsidRDefault="00665983" w:rsidP="00665983">
      <w:pPr>
        <w:pStyle w:val="ListParagraph"/>
        <w:numPr>
          <w:ilvl w:val="0"/>
          <w:numId w:val="33"/>
        </w:numPr>
        <w:spacing w:line="280" w:lineRule="atLeast"/>
        <w:jc w:val="both"/>
        <w:rPr>
          <w:sz w:val="22"/>
          <w:szCs w:val="22"/>
        </w:rPr>
      </w:pPr>
      <w:r w:rsidRPr="00665983">
        <w:rPr>
          <w:b/>
          <w:sz w:val="22"/>
          <w:szCs w:val="22"/>
        </w:rPr>
        <w:t xml:space="preserve">Att. </w:t>
      </w:r>
      <w:r w:rsidR="00377907">
        <w:rPr>
          <w:b/>
          <w:sz w:val="22"/>
          <w:szCs w:val="22"/>
        </w:rPr>
        <w:t>5</w:t>
      </w:r>
      <w:r w:rsidRPr="00665983">
        <w:rPr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665983">
        <w:rPr>
          <w:sz w:val="22"/>
          <w:szCs w:val="22"/>
        </w:rPr>
        <w:t>Cost effectiveness studies, including an overview of their</w:t>
      </w:r>
      <w:r>
        <w:rPr>
          <w:sz w:val="22"/>
          <w:szCs w:val="22"/>
        </w:rPr>
        <w:t xml:space="preserve"> specific</w:t>
      </w:r>
      <w:r w:rsidRPr="00665983">
        <w:rPr>
          <w:sz w:val="22"/>
          <w:szCs w:val="22"/>
        </w:rPr>
        <w:t xml:space="preserve"> applications</w:t>
      </w:r>
      <w:r>
        <w:rPr>
          <w:sz w:val="22"/>
          <w:szCs w:val="22"/>
        </w:rPr>
        <w:t xml:space="preserve"> in the ordinance update</w:t>
      </w:r>
      <w:r w:rsidRPr="00665983">
        <w:rPr>
          <w:sz w:val="22"/>
          <w:szCs w:val="22"/>
        </w:rPr>
        <w:t xml:space="preserve">, demonstrating the expected energy savings and the cost effectiveness of the ordinance in the </w:t>
      </w:r>
      <w:r w:rsidR="006551B4">
        <w:rPr>
          <w:sz w:val="22"/>
          <w:szCs w:val="22"/>
        </w:rPr>
        <w:t>[</w:t>
      </w:r>
      <w:r w:rsidR="006551B4" w:rsidRPr="006551B4">
        <w:rPr>
          <w:sz w:val="22"/>
          <w:szCs w:val="22"/>
          <w:highlight w:val="yellow"/>
        </w:rPr>
        <w:t>JURIDICTION</w:t>
      </w:r>
      <w:r w:rsidR="006551B4">
        <w:rPr>
          <w:sz w:val="22"/>
          <w:szCs w:val="22"/>
        </w:rPr>
        <w:t xml:space="preserve">] </w:t>
      </w:r>
      <w:r w:rsidRPr="00665983">
        <w:rPr>
          <w:sz w:val="22"/>
          <w:szCs w:val="22"/>
        </w:rPr>
        <w:t xml:space="preserve">(climate zones </w:t>
      </w:r>
      <w:r w:rsidR="004E2699">
        <w:rPr>
          <w:sz w:val="22"/>
          <w:szCs w:val="22"/>
          <w:highlight w:val="yellow"/>
        </w:rPr>
        <w:t>X, X</w:t>
      </w:r>
      <w:r w:rsidRPr="00665983">
        <w:rPr>
          <w:sz w:val="22"/>
          <w:szCs w:val="22"/>
        </w:rPr>
        <w:t>).</w:t>
      </w:r>
    </w:p>
    <w:p w14:paraId="262E79A8" w14:textId="77777777" w:rsidR="00A97636" w:rsidRDefault="00665983" w:rsidP="00FF1C19">
      <w:pPr>
        <w:pStyle w:val="ListParagraph"/>
        <w:numPr>
          <w:ilvl w:val="0"/>
          <w:numId w:val="33"/>
        </w:numPr>
        <w:spacing w:line="280" w:lineRule="atLeast"/>
        <w:jc w:val="both"/>
        <w:rPr>
          <w:sz w:val="22"/>
          <w:szCs w:val="22"/>
        </w:rPr>
      </w:pPr>
      <w:r w:rsidRPr="00665983">
        <w:rPr>
          <w:b/>
          <w:sz w:val="22"/>
          <w:szCs w:val="22"/>
        </w:rPr>
        <w:t>Att.</w:t>
      </w:r>
      <w:r>
        <w:rPr>
          <w:sz w:val="22"/>
          <w:szCs w:val="22"/>
        </w:rPr>
        <w:t xml:space="preserve"> </w:t>
      </w:r>
      <w:r w:rsidR="00377907">
        <w:rPr>
          <w:b/>
          <w:sz w:val="22"/>
          <w:szCs w:val="22"/>
        </w:rPr>
        <w:t>6</w:t>
      </w:r>
      <w:r>
        <w:rPr>
          <w:sz w:val="22"/>
          <w:szCs w:val="22"/>
        </w:rPr>
        <w:t xml:space="preserve">: </w:t>
      </w:r>
      <w:r w:rsidR="00A97636" w:rsidRPr="00FF1C19">
        <w:rPr>
          <w:sz w:val="22"/>
          <w:szCs w:val="22"/>
        </w:rPr>
        <w:t xml:space="preserve">Evidence of CEQA compliance through the attached Notice of Exemption. </w:t>
      </w:r>
    </w:p>
    <w:p w14:paraId="5FFDF068" w14:textId="77777777" w:rsidR="00FF1C19" w:rsidRPr="00FF1C19" w:rsidRDefault="00FF1C19" w:rsidP="00FF1C19">
      <w:pPr>
        <w:pStyle w:val="ListParagraph"/>
        <w:numPr>
          <w:ilvl w:val="0"/>
          <w:numId w:val="33"/>
        </w:numPr>
        <w:spacing w:line="280" w:lineRule="atLeast"/>
        <w:jc w:val="both"/>
        <w:rPr>
          <w:sz w:val="22"/>
          <w:szCs w:val="22"/>
        </w:rPr>
      </w:pPr>
      <w:r w:rsidRPr="00FF1C19">
        <w:rPr>
          <w:b/>
          <w:sz w:val="22"/>
          <w:szCs w:val="22"/>
        </w:rPr>
        <w:t>Att.</w:t>
      </w:r>
      <w:r w:rsidR="00377907">
        <w:rPr>
          <w:b/>
          <w:sz w:val="22"/>
          <w:szCs w:val="22"/>
        </w:rPr>
        <w:t xml:space="preserve"> 7</w:t>
      </w:r>
      <w:r>
        <w:rPr>
          <w:sz w:val="22"/>
          <w:szCs w:val="22"/>
        </w:rPr>
        <w:t xml:space="preserve">: A letter from the Chief Building Official to the Executive Director of the </w:t>
      </w:r>
      <w:r w:rsidR="00D26994">
        <w:rPr>
          <w:sz w:val="22"/>
          <w:szCs w:val="22"/>
        </w:rPr>
        <w:t>CEC</w:t>
      </w:r>
      <w:r>
        <w:rPr>
          <w:sz w:val="22"/>
          <w:szCs w:val="22"/>
        </w:rPr>
        <w:t xml:space="preserve"> about the changes to local green building and building energy efficiency standards.</w:t>
      </w:r>
    </w:p>
    <w:p w14:paraId="2BFC9F79" w14:textId="77777777" w:rsidR="00A97636" w:rsidRDefault="00A97636" w:rsidP="00A97636">
      <w:pPr>
        <w:spacing w:line="280" w:lineRule="atLeast"/>
        <w:jc w:val="both"/>
        <w:rPr>
          <w:sz w:val="22"/>
          <w:szCs w:val="22"/>
        </w:rPr>
      </w:pPr>
    </w:p>
    <w:p w14:paraId="157EA8B2" w14:textId="77777777" w:rsidR="00A97636" w:rsidRPr="00377907" w:rsidRDefault="00A97636" w:rsidP="00377907">
      <w:pPr>
        <w:pStyle w:val="Heading1"/>
        <w:jc w:val="both"/>
        <w:rPr>
          <w:b w:val="0"/>
          <w:szCs w:val="22"/>
        </w:rPr>
      </w:pPr>
      <w:r w:rsidRPr="009842FC">
        <w:rPr>
          <w:b w:val="0"/>
          <w:szCs w:val="22"/>
        </w:rPr>
        <w:t>Sincerely,</w:t>
      </w:r>
    </w:p>
    <w:p w14:paraId="371A6FEF" w14:textId="77777777" w:rsidR="00A97636" w:rsidRPr="009842FC" w:rsidRDefault="00A97636" w:rsidP="00A97636">
      <w:pPr>
        <w:pStyle w:val="BasicParagraph"/>
        <w:suppressAutoHyphens/>
        <w:spacing w:line="240" w:lineRule="auto"/>
        <w:jc w:val="both"/>
        <w:rPr>
          <w:rFonts w:ascii="Arial" w:hAnsi="Arial" w:cs="ArialMT"/>
          <w:sz w:val="22"/>
          <w:szCs w:val="22"/>
        </w:rPr>
      </w:pPr>
    </w:p>
    <w:p w14:paraId="0C44F14E" w14:textId="77777777" w:rsidR="00A97636" w:rsidRDefault="00A97636" w:rsidP="00A97636">
      <w:pPr>
        <w:pStyle w:val="BasicParagraph"/>
        <w:suppressAutoHyphens/>
        <w:spacing w:line="240" w:lineRule="auto"/>
        <w:jc w:val="both"/>
        <w:rPr>
          <w:rFonts w:ascii="Arial" w:hAnsi="Arial" w:cs="ArialMT"/>
          <w:sz w:val="22"/>
          <w:szCs w:val="22"/>
        </w:rPr>
      </w:pPr>
    </w:p>
    <w:p w14:paraId="4BE9E9C5" w14:textId="77777777" w:rsidR="00A97636" w:rsidRPr="009842FC" w:rsidRDefault="00A97636" w:rsidP="00A97636">
      <w:pPr>
        <w:pStyle w:val="BasicParagraph"/>
        <w:suppressAutoHyphens/>
        <w:spacing w:line="240" w:lineRule="auto"/>
        <w:jc w:val="both"/>
        <w:rPr>
          <w:rFonts w:ascii="Arial" w:hAnsi="Arial" w:cs="ArialMT"/>
          <w:sz w:val="22"/>
          <w:szCs w:val="22"/>
        </w:rPr>
      </w:pPr>
    </w:p>
    <w:p w14:paraId="67B9F964" w14:textId="111A4059" w:rsidR="00A97636" w:rsidRPr="006551B4" w:rsidRDefault="006551B4" w:rsidP="00A97636">
      <w:pPr>
        <w:jc w:val="both"/>
        <w:rPr>
          <w:sz w:val="22"/>
          <w:szCs w:val="22"/>
          <w:highlight w:val="yellow"/>
        </w:rPr>
      </w:pPr>
      <w:r w:rsidRPr="006551B4">
        <w:rPr>
          <w:sz w:val="22"/>
          <w:szCs w:val="22"/>
          <w:highlight w:val="yellow"/>
        </w:rPr>
        <w:t>Name</w:t>
      </w:r>
    </w:p>
    <w:p w14:paraId="64A14E76" w14:textId="4C8F5C59" w:rsidR="00A97636" w:rsidRPr="00FF1C19" w:rsidRDefault="006551B4" w:rsidP="00FF1C19">
      <w:pPr>
        <w:jc w:val="both"/>
        <w:rPr>
          <w:sz w:val="22"/>
          <w:szCs w:val="22"/>
        </w:rPr>
      </w:pPr>
      <w:r w:rsidRPr="006551B4">
        <w:rPr>
          <w:sz w:val="22"/>
          <w:szCs w:val="22"/>
          <w:highlight w:val="yellow"/>
        </w:rPr>
        <w:t>Title</w:t>
      </w:r>
    </w:p>
    <w:sectPr w:rsidR="00A97636" w:rsidRPr="00FF1C19" w:rsidSect="00DA6534">
      <w:head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901FE" w14:textId="77777777" w:rsidR="00C26C76" w:rsidRDefault="00C26C76" w:rsidP="00C136EF">
      <w:r>
        <w:separator/>
      </w:r>
    </w:p>
  </w:endnote>
  <w:endnote w:type="continuationSeparator" w:id="0">
    <w:p w14:paraId="5C4BBC61" w14:textId="77777777" w:rsidR="00C26C76" w:rsidRDefault="00C26C76" w:rsidP="00C1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utura-Book">
    <w:altName w:val="Futur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5294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4802E5" w14:textId="77777777" w:rsidR="00225DF6" w:rsidRDefault="00225DF6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4384" behindDoc="0" locked="0" layoutInCell="1" allowOverlap="1" wp14:anchorId="31C57D8A" wp14:editId="006DD64D">
              <wp:simplePos x="0" y="0"/>
              <wp:positionH relativeFrom="column">
                <wp:posOffset>-457200</wp:posOffset>
              </wp:positionH>
              <wp:positionV relativeFrom="paragraph">
                <wp:posOffset>68580</wp:posOffset>
              </wp:positionV>
              <wp:extent cx="5943600" cy="234315"/>
              <wp:effectExtent l="0" t="0" r="0" b="0"/>
              <wp:wrapSquare wrapText="bothSides"/>
              <wp:docPr id="12" name="Picture 1" descr="DCSS Bottom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CSS Bottom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2343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2A3E302" w14:textId="77777777" w:rsidR="00225DF6" w:rsidRDefault="00225DF6" w:rsidP="00225DF6">
        <w:pPr>
          <w:pStyle w:val="Footer"/>
          <w:ind w:left="7200" w:firstLine="1440"/>
        </w:pPr>
        <w:r>
          <w:t xml:space="preserve">P.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E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489911" w14:textId="77777777" w:rsidR="00DA737F" w:rsidRDefault="00DA73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B4243" w14:textId="62BA53BC" w:rsidR="00DA737F" w:rsidRDefault="00DA737F" w:rsidP="005921C1">
    <w:pPr>
      <w:pStyle w:val="Footer"/>
      <w:ind w:left="-25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E98F7" w14:textId="77777777" w:rsidR="00C26C76" w:rsidRDefault="00C26C76" w:rsidP="00C136EF">
      <w:r>
        <w:separator/>
      </w:r>
    </w:p>
  </w:footnote>
  <w:footnote w:type="continuationSeparator" w:id="0">
    <w:p w14:paraId="6170CCFC" w14:textId="77777777" w:rsidR="00C26C76" w:rsidRDefault="00C26C76" w:rsidP="00C13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81F7B" w14:textId="77777777" w:rsidR="00DA737F" w:rsidRDefault="00DA737F">
    <w:pPr>
      <w:pStyle w:val="Header"/>
    </w:pPr>
    <w:r w:rsidRPr="00595E07">
      <w:rPr>
        <w:noProof/>
      </w:rPr>
      <w:drawing>
        <wp:inline distT="0" distB="0" distL="0" distR="0" wp14:anchorId="6B74D90D" wp14:editId="7CB7C9CB">
          <wp:extent cx="1097298" cy="1947704"/>
          <wp:effectExtent l="25400" t="0" r="0" b="0"/>
          <wp:docPr id="5" name="Picture 0" descr="MarinCounty_ContactInfo_CV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nCounty_ContactInfo_CV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98" cy="1947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A7F6E" w14:textId="230E426B" w:rsidR="00DA737F" w:rsidRDefault="006551B4" w:rsidP="004332B3">
    <w:pPr>
      <w:pStyle w:val="Header"/>
    </w:pPr>
    <w:r>
      <w:rPr>
        <w:noProof/>
      </w:rPr>
      <w:t>[</w:t>
    </w:r>
    <w:r w:rsidRPr="006551B4">
      <w:rPr>
        <w:noProof/>
        <w:highlight w:val="yellow"/>
      </w:rPr>
      <w:t>jurisidction letterhead</w:t>
    </w:r>
    <w:r>
      <w:rPr>
        <w:noProof/>
      </w:rPr>
      <w:t>]</w:t>
    </w:r>
  </w:p>
  <w:p w14:paraId="3B578B02" w14:textId="77777777" w:rsidR="00DA737F" w:rsidRDefault="00DA73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6547"/>
    <w:multiLevelType w:val="hybridMultilevel"/>
    <w:tmpl w:val="5D4EC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A245F"/>
    <w:multiLevelType w:val="hybridMultilevel"/>
    <w:tmpl w:val="0A6E74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6E1AFE"/>
    <w:multiLevelType w:val="hybridMultilevel"/>
    <w:tmpl w:val="DC86C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1445FA2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185088"/>
    <w:multiLevelType w:val="hybridMultilevel"/>
    <w:tmpl w:val="5B8C86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D4A9C"/>
    <w:multiLevelType w:val="hybridMultilevel"/>
    <w:tmpl w:val="C97AD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F25FE"/>
    <w:multiLevelType w:val="hybridMultilevel"/>
    <w:tmpl w:val="BE4ABC90"/>
    <w:lvl w:ilvl="0" w:tplc="ABE474A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M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MT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MT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0A32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1A02A9"/>
    <w:multiLevelType w:val="hybridMultilevel"/>
    <w:tmpl w:val="81B0E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6110E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CFE661A"/>
    <w:multiLevelType w:val="hybridMultilevel"/>
    <w:tmpl w:val="01F21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82C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D6A7E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F551D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B84E60"/>
    <w:multiLevelType w:val="hybridMultilevel"/>
    <w:tmpl w:val="A162D6E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CA625C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 w15:restartNumberingAfterBreak="0">
    <w:nsid w:val="33463D0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40150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C066E7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D7A39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59B1D5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5E072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AA31E50"/>
    <w:multiLevelType w:val="hybridMultilevel"/>
    <w:tmpl w:val="22C08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7E4B49"/>
    <w:multiLevelType w:val="hybridMultilevel"/>
    <w:tmpl w:val="DB7CA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A60FD"/>
    <w:multiLevelType w:val="hybridMultilevel"/>
    <w:tmpl w:val="2BE679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895E4C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AFD2F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C3465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15634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54F24A1"/>
    <w:multiLevelType w:val="hybridMultilevel"/>
    <w:tmpl w:val="C97AD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A12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E0716D3"/>
    <w:multiLevelType w:val="hybridMultilevel"/>
    <w:tmpl w:val="839C7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8"/>
  </w:num>
  <w:num w:numId="5">
    <w:abstractNumId w:val="12"/>
  </w:num>
  <w:num w:numId="6">
    <w:abstractNumId w:val="29"/>
  </w:num>
  <w:num w:numId="7">
    <w:abstractNumId w:val="6"/>
  </w:num>
  <w:num w:numId="8">
    <w:abstractNumId w:val="18"/>
  </w:num>
  <w:num w:numId="9">
    <w:abstractNumId w:val="11"/>
  </w:num>
  <w:num w:numId="10">
    <w:abstractNumId w:val="19"/>
  </w:num>
  <w:num w:numId="11">
    <w:abstractNumId w:val="24"/>
  </w:num>
  <w:num w:numId="12">
    <w:abstractNumId w:val="25"/>
  </w:num>
  <w:num w:numId="13">
    <w:abstractNumId w:val="10"/>
  </w:num>
  <w:num w:numId="14">
    <w:abstractNumId w:val="20"/>
  </w:num>
  <w:num w:numId="15">
    <w:abstractNumId w:val="27"/>
  </w:num>
  <w:num w:numId="16">
    <w:abstractNumId w:val="26"/>
  </w:num>
  <w:num w:numId="17">
    <w:abstractNumId w:val="16"/>
  </w:num>
  <w:num w:numId="18">
    <w:abstractNumId w:val="17"/>
  </w:num>
  <w:num w:numId="19">
    <w:abstractNumId w:val="1"/>
  </w:num>
  <w:num w:numId="20">
    <w:abstractNumId w:val="7"/>
  </w:num>
  <w:num w:numId="21">
    <w:abstractNumId w:val="30"/>
  </w:num>
  <w:num w:numId="22">
    <w:abstractNumId w:val="21"/>
  </w:num>
  <w:num w:numId="23">
    <w:abstractNumId w:val="0"/>
  </w:num>
  <w:num w:numId="24">
    <w:abstractNumId w:val="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8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4"/>
  </w:num>
  <w:num w:numId="31">
    <w:abstractNumId w:val="9"/>
  </w:num>
  <w:num w:numId="32">
    <w:abstractNumId w:val="2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03"/>
    <w:rsid w:val="00022DAE"/>
    <w:rsid w:val="00023D84"/>
    <w:rsid w:val="00025FC0"/>
    <w:rsid w:val="000378B3"/>
    <w:rsid w:val="000512D5"/>
    <w:rsid w:val="00052932"/>
    <w:rsid w:val="00062CFA"/>
    <w:rsid w:val="00070DB1"/>
    <w:rsid w:val="00084467"/>
    <w:rsid w:val="000D70FB"/>
    <w:rsid w:val="000F29A8"/>
    <w:rsid w:val="001033B9"/>
    <w:rsid w:val="00116C6E"/>
    <w:rsid w:val="00136A03"/>
    <w:rsid w:val="00137E8D"/>
    <w:rsid w:val="00155BF0"/>
    <w:rsid w:val="001757E0"/>
    <w:rsid w:val="00184F4E"/>
    <w:rsid w:val="001C609D"/>
    <w:rsid w:val="001F5973"/>
    <w:rsid w:val="002002A7"/>
    <w:rsid w:val="00225DF6"/>
    <w:rsid w:val="00226167"/>
    <w:rsid w:val="00236819"/>
    <w:rsid w:val="00240BDA"/>
    <w:rsid w:val="00255186"/>
    <w:rsid w:val="002652E9"/>
    <w:rsid w:val="00283436"/>
    <w:rsid w:val="002F741A"/>
    <w:rsid w:val="003045C5"/>
    <w:rsid w:val="00304C59"/>
    <w:rsid w:val="00325359"/>
    <w:rsid w:val="00326355"/>
    <w:rsid w:val="003328B7"/>
    <w:rsid w:val="00361BB3"/>
    <w:rsid w:val="00374F1F"/>
    <w:rsid w:val="00375C86"/>
    <w:rsid w:val="00377907"/>
    <w:rsid w:val="003836B9"/>
    <w:rsid w:val="00391B1D"/>
    <w:rsid w:val="003C27EC"/>
    <w:rsid w:val="003C6762"/>
    <w:rsid w:val="003D0683"/>
    <w:rsid w:val="003F5320"/>
    <w:rsid w:val="00400723"/>
    <w:rsid w:val="0040712A"/>
    <w:rsid w:val="004332B3"/>
    <w:rsid w:val="00434DD4"/>
    <w:rsid w:val="004405AF"/>
    <w:rsid w:val="00456D5E"/>
    <w:rsid w:val="00460E03"/>
    <w:rsid w:val="004A2C6B"/>
    <w:rsid w:val="004B2866"/>
    <w:rsid w:val="004C6A4B"/>
    <w:rsid w:val="004E0441"/>
    <w:rsid w:val="004E2699"/>
    <w:rsid w:val="004E3833"/>
    <w:rsid w:val="004E5D1A"/>
    <w:rsid w:val="00500349"/>
    <w:rsid w:val="005318D8"/>
    <w:rsid w:val="00534C17"/>
    <w:rsid w:val="00542300"/>
    <w:rsid w:val="00543D84"/>
    <w:rsid w:val="005472D0"/>
    <w:rsid w:val="005566EC"/>
    <w:rsid w:val="00562872"/>
    <w:rsid w:val="00566E22"/>
    <w:rsid w:val="00567C77"/>
    <w:rsid w:val="00575484"/>
    <w:rsid w:val="005921C1"/>
    <w:rsid w:val="005B7C30"/>
    <w:rsid w:val="005C7FCE"/>
    <w:rsid w:val="005F0190"/>
    <w:rsid w:val="005F303B"/>
    <w:rsid w:val="005F5CFE"/>
    <w:rsid w:val="00604B27"/>
    <w:rsid w:val="00610B54"/>
    <w:rsid w:val="00612592"/>
    <w:rsid w:val="00615698"/>
    <w:rsid w:val="00617409"/>
    <w:rsid w:val="00622E82"/>
    <w:rsid w:val="0063443C"/>
    <w:rsid w:val="0064284C"/>
    <w:rsid w:val="00644DD9"/>
    <w:rsid w:val="006551B4"/>
    <w:rsid w:val="00665983"/>
    <w:rsid w:val="006732CD"/>
    <w:rsid w:val="00686015"/>
    <w:rsid w:val="00687E21"/>
    <w:rsid w:val="006A1778"/>
    <w:rsid w:val="006B1E6D"/>
    <w:rsid w:val="006B367E"/>
    <w:rsid w:val="006B7CFB"/>
    <w:rsid w:val="006E362B"/>
    <w:rsid w:val="006F19B2"/>
    <w:rsid w:val="007004EB"/>
    <w:rsid w:val="00700526"/>
    <w:rsid w:val="007230E8"/>
    <w:rsid w:val="007305F9"/>
    <w:rsid w:val="00762F41"/>
    <w:rsid w:val="0078353A"/>
    <w:rsid w:val="007950E1"/>
    <w:rsid w:val="007C0CA0"/>
    <w:rsid w:val="007D2CEF"/>
    <w:rsid w:val="007D374D"/>
    <w:rsid w:val="007D6F85"/>
    <w:rsid w:val="007E7175"/>
    <w:rsid w:val="007F6D72"/>
    <w:rsid w:val="00801458"/>
    <w:rsid w:val="0081290F"/>
    <w:rsid w:val="00821062"/>
    <w:rsid w:val="00824722"/>
    <w:rsid w:val="00833D32"/>
    <w:rsid w:val="00877392"/>
    <w:rsid w:val="00882A1A"/>
    <w:rsid w:val="00892C27"/>
    <w:rsid w:val="008B33CD"/>
    <w:rsid w:val="008D1CAE"/>
    <w:rsid w:val="008F0CC3"/>
    <w:rsid w:val="008F1AD0"/>
    <w:rsid w:val="00905633"/>
    <w:rsid w:val="0090676E"/>
    <w:rsid w:val="00937E6F"/>
    <w:rsid w:val="0095407E"/>
    <w:rsid w:val="009656CE"/>
    <w:rsid w:val="00971D94"/>
    <w:rsid w:val="00991CFE"/>
    <w:rsid w:val="009924A3"/>
    <w:rsid w:val="009954ED"/>
    <w:rsid w:val="009A1A8D"/>
    <w:rsid w:val="009C67A3"/>
    <w:rsid w:val="009D1868"/>
    <w:rsid w:val="009D688F"/>
    <w:rsid w:val="009E0581"/>
    <w:rsid w:val="00A00C51"/>
    <w:rsid w:val="00A27305"/>
    <w:rsid w:val="00A353B4"/>
    <w:rsid w:val="00A46007"/>
    <w:rsid w:val="00A556E2"/>
    <w:rsid w:val="00A72AA7"/>
    <w:rsid w:val="00A75B9C"/>
    <w:rsid w:val="00A97636"/>
    <w:rsid w:val="00AA1A33"/>
    <w:rsid w:val="00AB73F0"/>
    <w:rsid w:val="00AC5ACF"/>
    <w:rsid w:val="00AD01C0"/>
    <w:rsid w:val="00AD227A"/>
    <w:rsid w:val="00AF77D8"/>
    <w:rsid w:val="00B009EF"/>
    <w:rsid w:val="00B135BE"/>
    <w:rsid w:val="00B13A29"/>
    <w:rsid w:val="00B1520C"/>
    <w:rsid w:val="00B426AF"/>
    <w:rsid w:val="00B70BD0"/>
    <w:rsid w:val="00B72614"/>
    <w:rsid w:val="00B75A2B"/>
    <w:rsid w:val="00B83E96"/>
    <w:rsid w:val="00B84D31"/>
    <w:rsid w:val="00B85C0C"/>
    <w:rsid w:val="00B9164B"/>
    <w:rsid w:val="00BF1856"/>
    <w:rsid w:val="00C06197"/>
    <w:rsid w:val="00C136EF"/>
    <w:rsid w:val="00C16C7A"/>
    <w:rsid w:val="00C26C76"/>
    <w:rsid w:val="00C41022"/>
    <w:rsid w:val="00C448E7"/>
    <w:rsid w:val="00C509FC"/>
    <w:rsid w:val="00C55EFC"/>
    <w:rsid w:val="00C732D7"/>
    <w:rsid w:val="00C76E3B"/>
    <w:rsid w:val="00C8426F"/>
    <w:rsid w:val="00C9183E"/>
    <w:rsid w:val="00CA1414"/>
    <w:rsid w:val="00CB5DBE"/>
    <w:rsid w:val="00CC37E6"/>
    <w:rsid w:val="00CC6FD5"/>
    <w:rsid w:val="00CD4F4C"/>
    <w:rsid w:val="00CD6A96"/>
    <w:rsid w:val="00D15A60"/>
    <w:rsid w:val="00D2404D"/>
    <w:rsid w:val="00D26994"/>
    <w:rsid w:val="00D27EEC"/>
    <w:rsid w:val="00D62812"/>
    <w:rsid w:val="00D85291"/>
    <w:rsid w:val="00DA62DB"/>
    <w:rsid w:val="00DA6534"/>
    <w:rsid w:val="00DA737F"/>
    <w:rsid w:val="00DC7463"/>
    <w:rsid w:val="00DD0A1F"/>
    <w:rsid w:val="00E11CB8"/>
    <w:rsid w:val="00E46042"/>
    <w:rsid w:val="00E47442"/>
    <w:rsid w:val="00E60D31"/>
    <w:rsid w:val="00E66D28"/>
    <w:rsid w:val="00E820CB"/>
    <w:rsid w:val="00E868B5"/>
    <w:rsid w:val="00EB5C56"/>
    <w:rsid w:val="00EC6A9A"/>
    <w:rsid w:val="00ED5F48"/>
    <w:rsid w:val="00EE3918"/>
    <w:rsid w:val="00EE4607"/>
    <w:rsid w:val="00EF4255"/>
    <w:rsid w:val="00F12DAC"/>
    <w:rsid w:val="00F12F59"/>
    <w:rsid w:val="00F34123"/>
    <w:rsid w:val="00F51FC7"/>
    <w:rsid w:val="00F96BF4"/>
    <w:rsid w:val="00FA5B11"/>
    <w:rsid w:val="00FC2856"/>
    <w:rsid w:val="00FC6AEF"/>
    <w:rsid w:val="00FE1E66"/>
    <w:rsid w:val="00FF1C19"/>
    <w:rsid w:val="00FF52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39221095"/>
  <w15:docId w15:val="{CE3F7E32-5C01-4772-BCD0-E3B789C5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ACE"/>
  </w:style>
  <w:style w:type="paragraph" w:styleId="Heading1">
    <w:name w:val="heading 1"/>
    <w:basedOn w:val="Normal"/>
    <w:next w:val="Normal"/>
    <w:link w:val="Heading1Char"/>
    <w:uiPriority w:val="9"/>
    <w:qFormat/>
    <w:rsid w:val="006466CB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6E5438"/>
    <w:pPr>
      <w:numPr>
        <w:numId w:val="1"/>
      </w:numPr>
      <w:tabs>
        <w:tab w:val="num" w:pos="360"/>
      </w:tabs>
      <w:ind w:left="0" w:firstLine="0"/>
    </w:pPr>
    <w:rPr>
      <w:rFonts w:ascii="Bembo Std" w:hAnsi="Bembo Std"/>
      <w:sz w:val="20"/>
    </w:rPr>
  </w:style>
  <w:style w:type="paragraph" w:customStyle="1" w:styleId="TimelineTableHead">
    <w:name w:val="Timeline Table Head"/>
    <w:basedOn w:val="Normal"/>
    <w:qFormat/>
    <w:rsid w:val="0087115A"/>
    <w:pPr>
      <w:spacing w:line="240" w:lineRule="exact"/>
    </w:pPr>
    <w:rPr>
      <w:rFonts w:ascii="Trebuchet MS" w:hAnsi="Trebuchet MS"/>
      <w:b/>
      <w:bCs/>
      <w:color w:val="FFFFFF" w:themeColor="background1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861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CB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61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CB9"/>
    <w:rPr>
      <w:sz w:val="24"/>
    </w:rPr>
  </w:style>
  <w:style w:type="paragraph" w:customStyle="1" w:styleId="2NameofDeptPersonTopRightInfo">
    <w:name w:val="2 Name of Dept / Person (Top Right Info)"/>
    <w:basedOn w:val="Normal"/>
    <w:uiPriority w:val="99"/>
    <w:rsid w:val="00861CB9"/>
    <w:pPr>
      <w:widowControl w:val="0"/>
      <w:suppressAutoHyphens/>
      <w:autoSpaceDE w:val="0"/>
      <w:autoSpaceDN w:val="0"/>
      <w:adjustRightInd w:val="0"/>
      <w:spacing w:after="52" w:line="380" w:lineRule="atLeast"/>
      <w:textAlignment w:val="center"/>
    </w:pPr>
    <w:rPr>
      <w:rFonts w:ascii="Futura-Book" w:hAnsi="Futura-Book" w:cs="Futura-Book"/>
      <w:caps/>
      <w:color w:val="000000"/>
      <w:spacing w:val="24"/>
      <w:sz w:val="32"/>
      <w:szCs w:val="32"/>
    </w:rPr>
  </w:style>
  <w:style w:type="paragraph" w:customStyle="1" w:styleId="1IntroTopRightInfo">
    <w:name w:val="1 Intro (Top Right Info)"/>
    <w:basedOn w:val="Normal"/>
    <w:uiPriority w:val="99"/>
    <w:rsid w:val="00861CB9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utura-Book" w:hAnsi="Futura-Book" w:cs="Futura-Book"/>
      <w:caps/>
      <w:color w:val="000000"/>
      <w:spacing w:val="48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861CB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ddressSidebar">
    <w:name w:val="Address (Sidebar)"/>
    <w:basedOn w:val="Normal"/>
    <w:uiPriority w:val="99"/>
    <w:rsid w:val="002E2E9E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utura-Book" w:hAnsi="Futura-Book" w:cs="Futura-Book"/>
      <w:color w:val="000000"/>
      <w:sz w:val="16"/>
      <w:szCs w:val="16"/>
    </w:rPr>
  </w:style>
  <w:style w:type="paragraph" w:customStyle="1" w:styleId="Address-TitleSidebar">
    <w:name w:val="Address - Title (Sidebar)"/>
    <w:basedOn w:val="AddressSidebar"/>
    <w:uiPriority w:val="99"/>
    <w:rsid w:val="001727EC"/>
    <w:rPr>
      <w:rFonts w:ascii="Futura Book" w:hAnsi="Futura Book"/>
      <w:caps/>
      <w:color w:val="auto"/>
      <w:spacing w:val="16"/>
      <w:sz w:val="12"/>
      <w:szCs w:val="12"/>
    </w:rPr>
  </w:style>
  <w:style w:type="paragraph" w:customStyle="1" w:styleId="Body">
    <w:name w:val="Body"/>
    <w:basedOn w:val="Normal"/>
    <w:uiPriority w:val="99"/>
    <w:rsid w:val="00B0247F"/>
    <w:pPr>
      <w:widowControl w:val="0"/>
      <w:suppressAutoHyphens/>
      <w:autoSpaceDE w:val="0"/>
      <w:autoSpaceDN w:val="0"/>
      <w:adjustRightInd w:val="0"/>
      <w:spacing w:line="280" w:lineRule="atLeast"/>
      <w:textAlignment w:val="center"/>
    </w:pPr>
    <w:rPr>
      <w:rFonts w:ascii="ArialMT" w:hAnsi="ArialMT" w:cs="ArialMT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466CB"/>
    <w:rPr>
      <w:rFonts w:asciiTheme="majorHAnsi" w:eastAsiaTheme="majorEastAsia" w:hAnsiTheme="majorHAnsi" w:cstheme="majorBidi"/>
      <w:b/>
      <w:bCs/>
      <w:sz w:val="22"/>
      <w:szCs w:val="32"/>
    </w:rPr>
  </w:style>
  <w:style w:type="paragraph" w:customStyle="1" w:styleId="MarinCountyTitle">
    <w:name w:val="Marin County Title"/>
    <w:basedOn w:val="AddressSidebar"/>
    <w:qFormat/>
    <w:rsid w:val="001727EC"/>
    <w:rPr>
      <w:rFonts w:ascii="Futura Book" w:hAnsi="Futura Book"/>
      <w:caps/>
      <w:color w:val="auto"/>
      <w:spacing w:val="20"/>
      <w:sz w:val="12"/>
    </w:rPr>
  </w:style>
  <w:style w:type="character" w:styleId="PageNumber">
    <w:name w:val="page number"/>
    <w:basedOn w:val="DefaultParagraphFont"/>
    <w:rsid w:val="008D32E4"/>
  </w:style>
  <w:style w:type="character" w:styleId="CommentReference">
    <w:name w:val="annotation reference"/>
    <w:basedOn w:val="DefaultParagraphFont"/>
    <w:rsid w:val="00F12F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2F59"/>
    <w:rPr>
      <w:rFonts w:ascii="Arial" w:eastAsia="Arial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2F59"/>
    <w:rPr>
      <w:rFonts w:ascii="Arial" w:eastAsia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F12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2F5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36A03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36A0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qFormat/>
    <w:rsid w:val="00136A03"/>
    <w:pPr>
      <w:ind w:left="720"/>
      <w:contextualSpacing/>
    </w:pPr>
  </w:style>
  <w:style w:type="table" w:styleId="TableGrid">
    <w:name w:val="Table Grid"/>
    <w:basedOn w:val="TableNormal"/>
    <w:rsid w:val="00400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7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tejirian\Local%20Settings\Temporary%20Internet%20Files\Content.MSO\937FB1D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8D634-D60D-4E4E-B3F0-1B49E630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937FB1D7.dotx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 Studio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Tejirian</dc:creator>
  <cp:lastModifiedBy>Karen Kristiansson</cp:lastModifiedBy>
  <cp:revision>2</cp:revision>
  <cp:lastPrinted>2016-05-24T20:37:00Z</cp:lastPrinted>
  <dcterms:created xsi:type="dcterms:W3CDTF">2021-03-03T16:51:00Z</dcterms:created>
  <dcterms:modified xsi:type="dcterms:W3CDTF">2021-03-03T16:51:00Z</dcterms:modified>
</cp:coreProperties>
</file>